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66" w:rsidRPr="00CF69A0" w:rsidRDefault="00CF69A0" w:rsidP="002B1DD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-672465</wp:posOffset>
            </wp:positionH>
            <wp:positionV relativeFrom="paragraph">
              <wp:posOffset>-511810</wp:posOffset>
            </wp:positionV>
            <wp:extent cx="7467600" cy="10563225"/>
            <wp:effectExtent l="19050" t="0" r="0" b="0"/>
            <wp:wrapNone/>
            <wp:docPr id="2" name="Рисунок 2" descr="C:\Documents and Settings\1\Рабочий стол\Консультации для родителей\Музыкальжные фоны\musik_stend\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Консультации для родителей\Музыкальжные фоны\musik_stend\3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56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E66" w:rsidRPr="00CF69A0">
        <w:rPr>
          <w:rFonts w:ascii="Times New Roman" w:hAnsi="Times New Roman" w:cs="Times New Roman"/>
          <w:b/>
          <w:sz w:val="48"/>
          <w:szCs w:val="48"/>
        </w:rPr>
        <w:t>ТЕРАПЕВТИЧЕСКИЙ  ЭФФЕКТ МУЗЫКИ</w:t>
      </w:r>
    </w:p>
    <w:p w:rsidR="00092E66" w:rsidRPr="00CF69A0" w:rsidRDefault="00092E66" w:rsidP="00092E66">
      <w:pPr>
        <w:rPr>
          <w:rFonts w:ascii="Times New Roman" w:hAnsi="Times New Roman" w:cs="Times New Roman"/>
          <w:b/>
        </w:rPr>
      </w:pP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Ученые, проведя многочисленные исследования и эксперименты, пришли к убеждению: некоторые мелодии действительно обладают сильным терапевтическим эффектом:</w:t>
      </w: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• Помогает снять стресс, сконцентрироваться, идеально подходит для уединенных занятий и медитации романтическая, создающая ощущение свободного пространства, музыка Шуберта, Шумана, Чайковского, Листа.</w:t>
      </w: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• Для профилактики утомляемости необходимо слушать «Утро» Грига, «Рассвет над Москвой-</w:t>
      </w:r>
      <w:proofErr w:type="gramStart"/>
      <w:r w:rsidRPr="00CF69A0">
        <w:rPr>
          <w:rFonts w:ascii="Times New Roman" w:hAnsi="Times New Roman" w:cs="Times New Roman"/>
          <w:b/>
          <w:sz w:val="36"/>
          <w:szCs w:val="36"/>
        </w:rPr>
        <w:t>рекой»  Мусоргского</w:t>
      </w:r>
      <w:proofErr w:type="gramEnd"/>
      <w:r w:rsidRPr="00CF69A0">
        <w:rPr>
          <w:rFonts w:ascii="Times New Roman" w:hAnsi="Times New Roman" w:cs="Times New Roman"/>
          <w:b/>
          <w:sz w:val="36"/>
          <w:szCs w:val="36"/>
        </w:rPr>
        <w:t>, романс «Вечерний звон», мотив песни «Русское поле», «Времена года» Чайковского.</w:t>
      </w:r>
    </w:p>
    <w:p w:rsidR="002B1DD8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• Поднимают настроение, избавляют от депрессий, разряжают накал чувств – джаз, блюз, диксиленд</w:t>
      </w:r>
      <w:r w:rsidR="002B1DD8" w:rsidRPr="00CF69A0">
        <w:rPr>
          <w:rFonts w:ascii="Times New Roman" w:hAnsi="Times New Roman" w:cs="Times New Roman"/>
          <w:b/>
          <w:sz w:val="36"/>
          <w:szCs w:val="36"/>
        </w:rPr>
        <w:t>.</w:t>
      </w:r>
      <w:r w:rsidRPr="00CF69A0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• Творческий импульс стимулируют «Марш» из кинофильма «Цирк» Дунаевского, «Болеро» Равеля, «Танец с саблями» Хачатуряна.</w:t>
      </w: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 xml:space="preserve">•  Нормализует сон и работу мозга сюита «Пер </w:t>
      </w:r>
      <w:proofErr w:type="spellStart"/>
      <w:r w:rsidRPr="00CF69A0">
        <w:rPr>
          <w:rFonts w:ascii="Times New Roman" w:hAnsi="Times New Roman" w:cs="Times New Roman"/>
          <w:b/>
          <w:sz w:val="36"/>
          <w:szCs w:val="36"/>
        </w:rPr>
        <w:t>Гюнт</w:t>
      </w:r>
      <w:proofErr w:type="spellEnd"/>
      <w:r w:rsidRPr="00CF69A0">
        <w:rPr>
          <w:rFonts w:ascii="Times New Roman" w:hAnsi="Times New Roman" w:cs="Times New Roman"/>
          <w:b/>
          <w:sz w:val="36"/>
          <w:szCs w:val="36"/>
        </w:rPr>
        <w:t>» Грига.</w:t>
      </w:r>
      <w:r w:rsidR="00CF69A0" w:rsidRPr="00CF69A0">
        <w:rPr>
          <w:rFonts w:ascii="Times New Roman" w:eastAsia="Times New Roman" w:hAnsi="Times New Roman" w:cs="Times New Roman"/>
          <w:b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• Развитию умственных способностей у детей способствует музыка Моцарта.</w:t>
      </w: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• Головную боль также снимает прослушивание знаменитого полонеза Огинского.</w:t>
      </w: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• Кровяное давление и сердечную деятельность нормализует «Свадебный марш» Мендельсона.</w:t>
      </w: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• От гастрита излечивает «Соната №7» Бетховена.</w:t>
      </w: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• Язва желудка исчезает при прослушивании «Вальса цветов» Штрауса.</w:t>
      </w:r>
    </w:p>
    <w:p w:rsidR="007C480B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• От алкоголизма и курения в совокупности и гипнозом и иглоукалыванием излечивают «Аве Мария» Шуберта, «Лунная соната» Бетховена, «Лебедь» Сен-Санса, «Метель» Свиридова.</w:t>
      </w:r>
    </w:p>
    <w:sectPr w:rsidR="007C480B" w:rsidRPr="00CF69A0" w:rsidSect="00CF69A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66"/>
    <w:rsid w:val="00092E66"/>
    <w:rsid w:val="002B1DD8"/>
    <w:rsid w:val="0059581E"/>
    <w:rsid w:val="007C480B"/>
    <w:rsid w:val="007F2C00"/>
    <w:rsid w:val="009D1948"/>
    <w:rsid w:val="00B20FB0"/>
    <w:rsid w:val="00B30F71"/>
    <w:rsid w:val="00C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5007D-F98A-4F6F-9EE3-D6747958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9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2011-02-06T13:50:00Z</dcterms:created>
  <dcterms:modified xsi:type="dcterms:W3CDTF">2021-10-09T19:36:00Z</dcterms:modified>
</cp:coreProperties>
</file>